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13565"/>
          <w:sz w:val="32"/>
        </w:rPr>
        <w:t>Total loss valuation report: review sheet</w:t>
      </w:r>
    </w:p>
    <w:p>
      <w:r>
        <w:rPr>
          <w:i/>
          <w:color w:val="55606B"/>
          <w:sz w:val="20"/>
        </w:rPr>
        <w:t>Work through the insurer’s valuation report with this sheet. Note every item that is wrong or unexplained, then send the list to the adjuster in writing with your evidence.</w:t>
      </w:r>
    </w:p>
    <w:p>
      <w:pPr>
        <w:spacing w:before="200" w:after="80"/>
      </w:pPr>
      <w:r>
        <w:rPr>
          <w:b/>
          <w:color w:val="C83C00"/>
          <w:sz w:val="25"/>
        </w:rPr>
        <w:t>1. Is the vehicle described correctly?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04"/>
          </w:tcPr>
          <w:p>
            <w:r/>
            <w:r>
              <w:rPr>
                <w:b/>
              </w:rPr>
              <w:t>Item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Report says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My vehicle</w:t>
            </w:r>
          </w:p>
        </w:tc>
        <w:tc>
          <w:tcPr>
            <w:tcW w:type="dxa" w:w="2736"/>
          </w:tcPr>
          <w:p>
            <w:r/>
            <w:r>
              <w:rPr>
                <w:b/>
              </w:rPr>
              <w:t>Evidence I have</w:t>
            </w:r>
          </w:p>
        </w:tc>
      </w:tr>
      <w:tr>
        <w:tc>
          <w:tcPr>
            <w:tcW w:type="dxa" w:w="2304"/>
          </w:tcPr>
          <w:p>
            <w:r>
              <w:t>Year / make / model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/>
          </w:p>
        </w:tc>
      </w:tr>
      <w:tr>
        <w:tc>
          <w:tcPr>
            <w:tcW w:type="dxa" w:w="2304"/>
          </w:tcPr>
          <w:p>
            <w:r>
              <w:t>Trim level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Window sticker, build sheet</w:t>
            </w:r>
          </w:p>
        </w:tc>
      </w:tr>
      <w:tr>
        <w:tc>
          <w:tcPr>
            <w:tcW w:type="dxa" w:w="2304"/>
          </w:tcPr>
          <w:p>
            <w:r>
              <w:t>Engine / drivetrain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/>
          </w:p>
        </w:tc>
      </w:tr>
      <w:tr>
        <w:tc>
          <w:tcPr>
            <w:tcW w:type="dxa" w:w="2304"/>
          </w:tcPr>
          <w:p>
            <w:r>
              <w:t>Options and packages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/>
          </w:p>
        </w:tc>
      </w:tr>
      <w:tr>
        <w:tc>
          <w:tcPr>
            <w:tcW w:type="dxa" w:w="2304"/>
          </w:tcPr>
          <w:p>
            <w:r>
              <w:t>Mileage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Service record, photo</w:t>
            </w:r>
          </w:p>
        </w:tc>
      </w:tr>
      <w:tr>
        <w:tc>
          <w:tcPr>
            <w:tcW w:type="dxa" w:w="2304"/>
          </w:tcPr>
          <w:p>
            <w:r>
              <w:t>Aftermarket equipment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736"/>
          </w:tcPr>
          <w:p>
            <w:r>
              <w:t>Receipts</w:t>
            </w:r>
          </w:p>
        </w:tc>
      </w:tr>
    </w:tbl>
    <w:p/>
    <w:p>
      <w:pPr>
        <w:spacing w:before="200" w:after="80"/>
      </w:pPr>
      <w:r>
        <w:rPr>
          <w:b/>
          <w:color w:val="C83C00"/>
          <w:sz w:val="25"/>
        </w:rPr>
        <w:t>2. Are the comparable vehicles really comparable?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864"/>
          </w:tcPr>
          <w:p>
            <w:r/>
            <w:r>
              <w:rPr>
                <w:b/>
              </w:rPr>
              <w:t>Comp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Same trim?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Mileage vs mine</w:t>
            </w:r>
          </w:p>
        </w:tc>
        <w:tc>
          <w:tcPr>
            <w:tcW w:type="dxa" w:w="1296"/>
          </w:tcPr>
          <w:p>
            <w:r/>
            <w:r>
              <w:rPr>
                <w:b/>
              </w:rPr>
              <w:t>Distance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Asking or sold?</w:t>
            </w:r>
          </w:p>
        </w:tc>
        <w:tc>
          <w:tcPr>
            <w:tcW w:type="dxa" w:w="2304"/>
          </w:tcPr>
          <w:p>
            <w:r/>
            <w:r>
              <w:rPr>
                <w:b/>
              </w:rPr>
              <w:t>Problem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230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2304"/>
          </w:tcPr>
          <w:p>
            <w:r/>
          </w:p>
        </w:tc>
      </w:tr>
    </w:tbl>
    <w:p/>
    <w:p>
      <w:pPr>
        <w:spacing w:before="200" w:after="80"/>
      </w:pPr>
      <w:r>
        <w:rPr>
          <w:b/>
          <w:color w:val="C83C00"/>
          <w:sz w:val="25"/>
        </w:rPr>
        <w:t>3. Condition adjustments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2160"/>
          </w:tcPr>
          <w:p>
            <w:r/>
            <w:r>
              <w:rPr>
                <w:b/>
              </w:rPr>
              <w:t>Area</w:t>
            </w:r>
          </w:p>
        </w:tc>
        <w:tc>
          <w:tcPr>
            <w:tcW w:type="dxa" w:w="1728"/>
          </w:tcPr>
          <w:p>
            <w:r/>
            <w:r>
              <w:rPr>
                <w:b/>
              </w:rPr>
              <w:t>Rating given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Deduction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Explained?</w:t>
            </w:r>
          </w:p>
        </w:tc>
        <w:tc>
          <w:tcPr>
            <w:tcW w:type="dxa" w:w="2592"/>
          </w:tcPr>
          <w:p>
            <w:r/>
            <w:r>
              <w:rPr>
                <w:b/>
              </w:rPr>
              <w:t>My evidence</w:t>
            </w:r>
          </w:p>
        </w:tc>
      </w:tr>
      <w:tr>
        <w:tc>
          <w:tcPr>
            <w:tcW w:type="dxa" w:w="2160"/>
          </w:tcPr>
          <w:p>
            <w:r>
              <w:t>Exterior / paint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160"/>
          </w:tcPr>
          <w:p>
            <w:r>
              <w:t>Interior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160"/>
          </w:tcPr>
          <w:p>
            <w:r>
              <w:t>Tires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160"/>
          </w:tcPr>
          <w:p>
            <w:r>
              <w:t>Mechanical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160"/>
          </w:tcPr>
          <w:p>
            <w:r>
              <w:t>Prior damage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p>
      <w:pPr>
        <w:spacing w:before="200" w:after="80"/>
      </w:pPr>
      <w:r>
        <w:rPr>
          <w:b/>
          <w:color w:val="C83C00"/>
          <w:sz w:val="25"/>
        </w:rPr>
        <w:t>4. The arithmetic</w:t>
      </w:r>
    </w:p>
    <w:p>
      <w:pPr>
        <w:spacing w:after="60"/>
        <w:ind w:left="288"/>
      </w:pPr>
      <w:r>
        <w:t>☐  Base value is stated, and I can see how it was reached</w:t>
      </w:r>
    </w:p>
    <w:p>
      <w:pPr>
        <w:spacing w:after="60"/>
        <w:ind w:left="288"/>
      </w:pPr>
      <w:r>
        <w:t>☐  Every adjustment is listed with its amount</w:t>
      </w:r>
    </w:p>
    <w:p>
      <w:pPr>
        <w:spacing w:after="60"/>
        <w:ind w:left="288"/>
      </w:pPr>
      <w:r>
        <w:t>☐  Recent tires, major repairs or upgrades are counted (receipts attached)</w:t>
      </w:r>
    </w:p>
    <w:p>
      <w:pPr>
        <w:spacing w:after="60"/>
        <w:ind w:left="288"/>
      </w:pPr>
      <w:r>
        <w:t>☐  Sales tax and title or registration fees are included where my state requires them</w:t>
      </w:r>
    </w:p>
    <w:p>
      <w:pPr>
        <w:spacing w:after="60"/>
        <w:ind w:left="288"/>
      </w:pPr>
      <w:r>
        <w:t>☐  My deductible is applied once and correctly</w:t>
      </w:r>
    </w:p>
    <w:p>
      <w:pPr>
        <w:spacing w:after="60"/>
        <w:ind w:left="288"/>
      </w:pPr>
      <w:r>
        <w:t>☐  Any salvage deduction applies only if I am keeping the vehicle</w:t>
      </w:r>
    </w:p>
    <w:p>
      <w:pPr>
        <w:spacing w:before="200" w:after="80"/>
      </w:pPr>
      <w:r>
        <w:rPr>
          <w:b/>
          <w:color w:val="C83C00"/>
          <w:sz w:val="25"/>
        </w:rPr>
        <w:t>5. Before I accept</w:t>
      </w:r>
    </w:p>
    <w:p>
      <w:pPr>
        <w:spacing w:after="60"/>
        <w:ind w:left="288"/>
      </w:pPr>
      <w:r>
        <w:t>☐  I have asked for corrections in writing and kept a copy</w:t>
      </w:r>
    </w:p>
    <w:p>
      <w:pPr>
        <w:spacing w:after="60"/>
        <w:ind w:left="288"/>
      </w:pPr>
      <w:r>
        <w:t>☐  I know what the documents I am asked to sign will close off</w:t>
      </w:r>
    </w:p>
    <w:p>
      <w:pPr>
        <w:spacing w:after="60"/>
        <w:ind w:left="288"/>
      </w:pPr>
      <w:r>
        <w:t>☐  My lender’s payoff figure is current</w:t>
      </w:r>
    </w:p>
    <w:p>
      <w:pPr>
        <w:spacing w:after="60"/>
        <w:ind w:left="288"/>
      </w:pPr>
      <w:r>
        <w:t>☐  I have checked whether my policy has an appraisal clause</w:t>
      </w:r>
    </w:p>
    <w:p>
      <w:pPr>
        <w:spacing w:before="280"/>
      </w:pPr>
      <w:r>
        <w:rPr>
          <w:i/>
          <w:color w:val="55606B"/>
          <w:sz w:val="17"/>
        </w:rPr>
        <w:t>Provided by Autoloss (autoloss.com), an independent vehicle-appraisal company. This is a general template, not legal advice. Laws and policy terms differ; adapt it to your claim and ask an attorney in your state if you are unsure.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